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5102"/>
        <w:gridCol w:w="1984"/>
      </w:tblGrid>
      <w:tr w:rsidR="009505F3" w:rsidRPr="00383F9A" w:rsidTr="00E8019D">
        <w:trPr>
          <w:trHeight w:val="850"/>
        </w:trPr>
        <w:tc>
          <w:tcPr>
            <w:tcW w:w="1984" w:type="dxa"/>
            <w:tcBorders>
              <w:right w:val="single" w:sz="12" w:space="0" w:color="auto"/>
            </w:tcBorders>
            <w:vAlign w:val="center"/>
          </w:tcPr>
          <w:p w:rsidR="009505F3" w:rsidRPr="00383F9A" w:rsidRDefault="009505F3" w:rsidP="00E8019D">
            <w:pPr>
              <w:jc w:val="center"/>
              <w:rPr>
                <w:rFonts w:ascii="Arial" w:hAnsi="Arial" w:cs="Arial"/>
                <w:sz w:val="21"/>
                <w:szCs w:val="21"/>
              </w:rPr>
            </w:pPr>
            <w:r>
              <w:rPr>
                <w:rFonts w:ascii="Arial" w:hAnsi="Arial" w:cs="Arial"/>
                <w:noProof/>
                <w:sz w:val="21"/>
                <w:szCs w:val="21"/>
              </w:rPr>
              <w:drawing>
                <wp:inline distT="0" distB="0" distL="0" distR="0" wp14:anchorId="42C16501" wp14:editId="104C9FAC">
                  <wp:extent cx="858741" cy="858741"/>
                  <wp:effectExtent l="0" t="0" r="508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gee-f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1686" cy="861686"/>
                          </a:xfrm>
                          <a:prstGeom prst="rect">
                            <a:avLst/>
                          </a:prstGeom>
                        </pic:spPr>
                      </pic:pic>
                    </a:graphicData>
                  </a:graphic>
                </wp:inline>
              </w:drawing>
            </w:r>
          </w:p>
        </w:tc>
        <w:tc>
          <w:tcPr>
            <w:tcW w:w="5102" w:type="dxa"/>
            <w:tcBorders>
              <w:top w:val="single" w:sz="12" w:space="0" w:color="auto"/>
              <w:left w:val="single" w:sz="12" w:space="0" w:color="auto"/>
              <w:bottom w:val="single" w:sz="12" w:space="0" w:color="auto"/>
              <w:right w:val="single" w:sz="12" w:space="0" w:color="auto"/>
            </w:tcBorders>
            <w:vAlign w:val="center"/>
          </w:tcPr>
          <w:p w:rsidR="009505F3" w:rsidRDefault="009505F3" w:rsidP="00E8019D">
            <w:pPr>
              <w:pStyle w:val="En-tte"/>
              <w:jc w:val="center"/>
              <w:rPr>
                <w:sz w:val="32"/>
                <w:szCs w:val="32"/>
              </w:rPr>
            </w:pPr>
            <w:r>
              <w:rPr>
                <w:sz w:val="32"/>
                <w:szCs w:val="32"/>
              </w:rPr>
              <w:t xml:space="preserve">Fiche de renseignements du professeur volontaire </w:t>
            </w:r>
          </w:p>
          <w:p w:rsidR="009505F3" w:rsidRPr="00346E14" w:rsidRDefault="009505F3" w:rsidP="00E8019D">
            <w:pPr>
              <w:jc w:val="center"/>
              <w:rPr>
                <w:rFonts w:ascii="Arial" w:hAnsi="Arial" w:cs="Arial"/>
                <w:b/>
                <w:bCs/>
                <w:sz w:val="18"/>
                <w:szCs w:val="16"/>
                <w:u w:val="single"/>
              </w:rPr>
            </w:pPr>
            <w:r w:rsidRPr="008B13E3">
              <w:rPr>
                <w:rFonts w:ascii="Arial" w:hAnsi="Arial" w:cs="Arial"/>
                <w:i/>
                <w:iCs/>
                <w:sz w:val="21"/>
                <w:szCs w:val="21"/>
              </w:rPr>
              <w:t xml:space="preserve">Doc. </w:t>
            </w:r>
            <w:r>
              <w:rPr>
                <w:rFonts w:ascii="Arial" w:hAnsi="Arial" w:cs="Arial"/>
                <w:i/>
                <w:iCs/>
                <w:sz w:val="21"/>
                <w:szCs w:val="21"/>
              </w:rPr>
              <w:t>3</w:t>
            </w:r>
          </w:p>
        </w:tc>
        <w:tc>
          <w:tcPr>
            <w:tcW w:w="1984" w:type="dxa"/>
            <w:tcBorders>
              <w:left w:val="single" w:sz="12" w:space="0" w:color="auto"/>
            </w:tcBorders>
            <w:vAlign w:val="center"/>
          </w:tcPr>
          <w:p w:rsidR="009505F3" w:rsidRPr="00383F9A" w:rsidRDefault="009505F3" w:rsidP="00E8019D">
            <w:pPr>
              <w:jc w:val="center"/>
              <w:rPr>
                <w:rFonts w:ascii="Arial" w:hAnsi="Arial" w:cs="Arial"/>
                <w:sz w:val="21"/>
                <w:szCs w:val="21"/>
              </w:rPr>
            </w:pPr>
            <w:r>
              <w:rPr>
                <w:rFonts w:ascii="Arial" w:hAnsi="Arial" w:cs="Arial"/>
                <w:noProof/>
                <w:sz w:val="21"/>
                <w:szCs w:val="21"/>
              </w:rPr>
              <w:drawing>
                <wp:inline distT="0" distB="0" distL="0" distR="0" wp14:anchorId="669647D3" wp14:editId="2E4E484A">
                  <wp:extent cx="999106" cy="811033"/>
                  <wp:effectExtent l="0" t="0" r="444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apad.JPG"/>
                          <pic:cNvPicPr/>
                        </pic:nvPicPr>
                        <pic:blipFill rotWithShape="1">
                          <a:blip r:embed="rId8" cstate="hqprint">
                            <a:extLst>
                              <a:ext uri="{28A0092B-C50C-407E-A947-70E740481C1C}">
                                <a14:useLocalDpi xmlns:a14="http://schemas.microsoft.com/office/drawing/2010/main"/>
                              </a:ext>
                            </a:extLst>
                          </a:blip>
                          <a:srcRect/>
                          <a:stretch/>
                        </pic:blipFill>
                        <pic:spPr bwMode="auto">
                          <a:xfrm>
                            <a:off x="0" y="0"/>
                            <a:ext cx="1019623" cy="827688"/>
                          </a:xfrm>
                          <a:prstGeom prst="rect">
                            <a:avLst/>
                          </a:prstGeom>
                          <a:ln>
                            <a:noFill/>
                          </a:ln>
                          <a:extLst>
                            <a:ext uri="{53640926-AAD7-44D8-BBD7-CCE9431645EC}">
                              <a14:shadowObscured xmlns:a14="http://schemas.microsoft.com/office/drawing/2010/main"/>
                            </a:ext>
                          </a:extLst>
                        </pic:spPr>
                      </pic:pic>
                    </a:graphicData>
                  </a:graphic>
                </wp:inline>
              </w:drawing>
            </w:r>
          </w:p>
        </w:tc>
      </w:tr>
    </w:tbl>
    <w:p w:rsidR="009505F3" w:rsidRDefault="009505F3" w:rsidP="009505F3">
      <w:pPr>
        <w:spacing w:before="120"/>
        <w:jc w:val="right"/>
        <w:rPr>
          <w:i/>
          <w:iCs/>
        </w:rPr>
      </w:pPr>
      <w:r w:rsidRPr="0055309D">
        <w:rPr>
          <w:i/>
          <w:iCs/>
        </w:rPr>
        <w:t>Envoi de la fiche lisiblement complétée par mail</w:t>
      </w:r>
    </w:p>
    <w:p w:rsidR="009505F3" w:rsidRPr="0090242A" w:rsidRDefault="009505F3" w:rsidP="009505F3">
      <w:pPr>
        <w:spacing w:before="120"/>
        <w:jc w:val="right"/>
        <w:rPr>
          <w:i/>
          <w:iCs/>
          <w:sz w:val="16"/>
          <w:szCs w:val="16"/>
        </w:rPr>
      </w:pPr>
    </w:p>
    <w:p w:rsidR="009505F3" w:rsidRPr="002B4BC7" w:rsidRDefault="009505F3" w:rsidP="009505F3">
      <w:pPr>
        <w:spacing w:line="360" w:lineRule="auto"/>
        <w:rPr>
          <w:color w:val="000000"/>
        </w:rPr>
      </w:pPr>
      <w:r w:rsidRPr="002B4BC7">
        <w:rPr>
          <w:color w:val="000000"/>
        </w:rPr>
        <w:t xml:space="preserve">Mme / M : </w:t>
      </w:r>
      <w:r w:rsidRPr="002B4BC7">
        <w:rPr>
          <w:color w:val="000000"/>
        </w:rPr>
        <w:fldChar w:fldCharType="begin">
          <w:ffData>
            <w:name w:val="Texte1"/>
            <w:enabled/>
            <w:calcOnExit w:val="0"/>
            <w:textInput/>
          </w:ffData>
        </w:fldChar>
      </w:r>
      <w:bookmarkStart w:id="0" w:name="Texte1"/>
      <w:r w:rsidRPr="002B4BC7">
        <w:rPr>
          <w:color w:val="000000"/>
        </w:rPr>
        <w:instrText xml:space="preserve"> FORMTEXT </w:instrText>
      </w:r>
      <w:r w:rsidRPr="002B4BC7">
        <w:rPr>
          <w:color w:val="000000"/>
        </w:rPr>
      </w:r>
      <w:r w:rsidRPr="002B4BC7">
        <w:rPr>
          <w:color w:val="000000"/>
        </w:rPr>
        <w:fldChar w:fldCharType="separate"/>
      </w:r>
      <w:r w:rsidRPr="002B4BC7">
        <w:rPr>
          <w:noProof/>
          <w:color w:val="000000"/>
        </w:rPr>
        <w:t> </w:t>
      </w:r>
      <w:r w:rsidRPr="002B4BC7">
        <w:rPr>
          <w:noProof/>
          <w:color w:val="000000"/>
        </w:rPr>
        <w:t> </w:t>
      </w:r>
      <w:r w:rsidRPr="002B4BC7">
        <w:rPr>
          <w:noProof/>
          <w:color w:val="000000"/>
        </w:rPr>
        <w:t> </w:t>
      </w:r>
      <w:r w:rsidRPr="002B4BC7">
        <w:rPr>
          <w:noProof/>
          <w:color w:val="000000"/>
        </w:rPr>
        <w:t> </w:t>
      </w:r>
      <w:r w:rsidRPr="002B4BC7">
        <w:rPr>
          <w:noProof/>
          <w:color w:val="000000"/>
        </w:rPr>
        <w:t> </w:t>
      </w:r>
      <w:r w:rsidRPr="002B4BC7">
        <w:rPr>
          <w:color w:val="000000"/>
        </w:rPr>
        <w:fldChar w:fldCharType="end"/>
      </w:r>
      <w:bookmarkEnd w:id="0"/>
      <w:r w:rsidRPr="002B4BC7">
        <w:rPr>
          <w:color w:val="000000"/>
        </w:rPr>
        <w:tab/>
      </w:r>
      <w:r w:rsidRPr="002B4BC7">
        <w:rPr>
          <w:color w:val="000000"/>
        </w:rPr>
        <w:tab/>
      </w:r>
      <w:r w:rsidRPr="002B4BC7">
        <w:rPr>
          <w:color w:val="000000"/>
        </w:rPr>
        <w:tab/>
        <w:t xml:space="preserve">Prénom : </w:t>
      </w:r>
      <w:r w:rsidRPr="002B4BC7">
        <w:rPr>
          <w:color w:val="000000"/>
        </w:rPr>
        <w:fldChar w:fldCharType="begin">
          <w:ffData>
            <w:name w:val="Texte2"/>
            <w:enabled/>
            <w:calcOnExit w:val="0"/>
            <w:textInput/>
          </w:ffData>
        </w:fldChar>
      </w:r>
      <w:bookmarkStart w:id="1" w:name="Texte2"/>
      <w:r w:rsidRPr="002B4BC7">
        <w:rPr>
          <w:color w:val="000000"/>
        </w:rPr>
        <w:instrText xml:space="preserve"> FORMTEXT </w:instrText>
      </w:r>
      <w:r w:rsidRPr="002B4BC7">
        <w:rPr>
          <w:color w:val="000000"/>
        </w:rPr>
      </w:r>
      <w:r w:rsidRPr="002B4BC7">
        <w:rPr>
          <w:color w:val="000000"/>
        </w:rPr>
        <w:fldChar w:fldCharType="separate"/>
      </w:r>
      <w:r w:rsidRPr="002B4BC7">
        <w:rPr>
          <w:noProof/>
          <w:color w:val="000000"/>
        </w:rPr>
        <w:t> </w:t>
      </w:r>
      <w:r w:rsidRPr="002B4BC7">
        <w:rPr>
          <w:noProof/>
          <w:color w:val="000000"/>
        </w:rPr>
        <w:t> </w:t>
      </w:r>
      <w:r w:rsidRPr="002B4BC7">
        <w:rPr>
          <w:noProof/>
          <w:color w:val="000000"/>
        </w:rPr>
        <w:t> </w:t>
      </w:r>
      <w:r w:rsidRPr="002B4BC7">
        <w:rPr>
          <w:noProof/>
          <w:color w:val="000000"/>
        </w:rPr>
        <w:t> </w:t>
      </w:r>
      <w:r w:rsidRPr="002B4BC7">
        <w:rPr>
          <w:noProof/>
          <w:color w:val="000000"/>
        </w:rPr>
        <w:t> </w:t>
      </w:r>
      <w:r w:rsidRPr="002B4BC7">
        <w:rPr>
          <w:color w:val="000000"/>
        </w:rPr>
        <w:fldChar w:fldCharType="end"/>
      </w:r>
      <w:bookmarkEnd w:id="1"/>
    </w:p>
    <w:p w:rsidR="009505F3" w:rsidRPr="002B4BC7" w:rsidRDefault="009505F3" w:rsidP="009505F3">
      <w:pPr>
        <w:spacing w:line="360" w:lineRule="auto"/>
        <w:rPr>
          <w:color w:val="000000"/>
        </w:rPr>
      </w:pPr>
      <w:r w:rsidRPr="002B4BC7">
        <w:rPr>
          <w:color w:val="000000"/>
        </w:rPr>
        <w:t xml:space="preserve">Fonction : </w:t>
      </w:r>
      <w:r w:rsidRPr="002B4BC7">
        <w:rPr>
          <w:color w:val="000000"/>
        </w:rPr>
        <w:fldChar w:fldCharType="begin">
          <w:ffData>
            <w:name w:val="Texte3"/>
            <w:enabled/>
            <w:calcOnExit w:val="0"/>
            <w:textInput/>
          </w:ffData>
        </w:fldChar>
      </w:r>
      <w:bookmarkStart w:id="2" w:name="Texte3"/>
      <w:r w:rsidRPr="002B4BC7">
        <w:rPr>
          <w:color w:val="000000"/>
        </w:rPr>
        <w:instrText xml:space="preserve"> FORMTEXT </w:instrText>
      </w:r>
      <w:r w:rsidRPr="002B4BC7">
        <w:rPr>
          <w:color w:val="000000"/>
        </w:rPr>
      </w:r>
      <w:r w:rsidRPr="002B4BC7">
        <w:rPr>
          <w:color w:val="000000"/>
        </w:rPr>
        <w:fldChar w:fldCharType="separate"/>
      </w:r>
      <w:r w:rsidRPr="002B4BC7">
        <w:rPr>
          <w:noProof/>
          <w:color w:val="000000"/>
        </w:rPr>
        <w:t> </w:t>
      </w:r>
      <w:r w:rsidRPr="002B4BC7">
        <w:rPr>
          <w:noProof/>
          <w:color w:val="000000"/>
        </w:rPr>
        <w:t> </w:t>
      </w:r>
      <w:r w:rsidRPr="002B4BC7">
        <w:rPr>
          <w:noProof/>
          <w:color w:val="000000"/>
        </w:rPr>
        <w:t> </w:t>
      </w:r>
      <w:r w:rsidRPr="002B4BC7">
        <w:rPr>
          <w:noProof/>
          <w:color w:val="000000"/>
        </w:rPr>
        <w:t> </w:t>
      </w:r>
      <w:r w:rsidRPr="002B4BC7">
        <w:rPr>
          <w:noProof/>
          <w:color w:val="000000"/>
        </w:rPr>
        <w:t> </w:t>
      </w:r>
      <w:r w:rsidRPr="002B4BC7">
        <w:rPr>
          <w:color w:val="000000"/>
        </w:rPr>
        <w:fldChar w:fldCharType="end"/>
      </w:r>
      <w:bookmarkEnd w:id="2"/>
      <w:r>
        <w:rPr>
          <w:color w:val="000000"/>
        </w:rPr>
        <w:tab/>
      </w:r>
      <w:r>
        <w:rPr>
          <w:color w:val="000000"/>
        </w:rPr>
        <w:tab/>
      </w:r>
      <w:r>
        <w:rPr>
          <w:color w:val="000000"/>
        </w:rPr>
        <w:tab/>
      </w:r>
      <w:r w:rsidRPr="00F7299A">
        <w:rPr>
          <w:color w:val="000000"/>
        </w:rPr>
        <w:t>Grade</w:t>
      </w:r>
      <w:r>
        <w:rPr>
          <w:color w:val="000000"/>
        </w:rPr>
        <w:t xml:space="preserve"> : </w:t>
      </w:r>
      <w:r w:rsidRPr="002B4BC7">
        <w:rPr>
          <w:color w:val="000000"/>
        </w:rPr>
        <w:fldChar w:fldCharType="begin">
          <w:ffData>
            <w:name w:val="Texte2"/>
            <w:enabled/>
            <w:calcOnExit w:val="0"/>
            <w:textInput/>
          </w:ffData>
        </w:fldChar>
      </w:r>
      <w:r w:rsidRPr="002B4BC7">
        <w:rPr>
          <w:color w:val="000000"/>
        </w:rPr>
        <w:instrText xml:space="preserve"> FORMTEXT </w:instrText>
      </w:r>
      <w:r w:rsidRPr="002B4BC7">
        <w:rPr>
          <w:color w:val="000000"/>
        </w:rPr>
      </w:r>
      <w:r w:rsidRPr="002B4BC7">
        <w:rPr>
          <w:color w:val="000000"/>
        </w:rPr>
        <w:fldChar w:fldCharType="separate"/>
      </w:r>
      <w:r w:rsidRPr="002B4BC7">
        <w:rPr>
          <w:noProof/>
          <w:color w:val="000000"/>
        </w:rPr>
        <w:t> </w:t>
      </w:r>
      <w:r w:rsidRPr="002B4BC7">
        <w:rPr>
          <w:noProof/>
          <w:color w:val="000000"/>
        </w:rPr>
        <w:t> </w:t>
      </w:r>
      <w:r w:rsidRPr="002B4BC7">
        <w:rPr>
          <w:noProof/>
          <w:color w:val="000000"/>
        </w:rPr>
        <w:t> </w:t>
      </w:r>
      <w:r w:rsidRPr="002B4BC7">
        <w:rPr>
          <w:noProof/>
          <w:color w:val="000000"/>
        </w:rPr>
        <w:t> </w:t>
      </w:r>
      <w:r w:rsidRPr="002B4BC7">
        <w:rPr>
          <w:noProof/>
          <w:color w:val="000000"/>
        </w:rPr>
        <w:t> </w:t>
      </w:r>
      <w:r w:rsidRPr="002B4BC7">
        <w:rPr>
          <w:color w:val="000000"/>
        </w:rPr>
        <w:fldChar w:fldCharType="end"/>
      </w:r>
      <w:r>
        <w:rPr>
          <w:color w:val="000000"/>
        </w:rPr>
        <w:tab/>
      </w:r>
      <w:r>
        <w:rPr>
          <w:color w:val="000000"/>
        </w:rPr>
        <w:tab/>
      </w:r>
      <w:r>
        <w:rPr>
          <w:color w:val="000000"/>
        </w:rPr>
        <w:tab/>
      </w:r>
    </w:p>
    <w:p w:rsidR="009505F3" w:rsidRPr="002B4BC7" w:rsidRDefault="009505F3" w:rsidP="009505F3">
      <w:pPr>
        <w:spacing w:line="360" w:lineRule="auto"/>
        <w:rPr>
          <w:b/>
          <w:bCs/>
          <w:color w:val="000000"/>
        </w:rPr>
      </w:pPr>
      <w:r w:rsidRPr="002B4BC7">
        <w:rPr>
          <w:color w:val="000000"/>
        </w:rPr>
        <w:t xml:space="preserve">Adresse : </w:t>
      </w:r>
      <w:r w:rsidRPr="002B4BC7">
        <w:rPr>
          <w:color w:val="000000"/>
        </w:rPr>
        <w:fldChar w:fldCharType="begin">
          <w:ffData>
            <w:name w:val="Texte4"/>
            <w:enabled/>
            <w:calcOnExit w:val="0"/>
            <w:textInput/>
          </w:ffData>
        </w:fldChar>
      </w:r>
      <w:bookmarkStart w:id="3" w:name="Texte4"/>
      <w:r w:rsidRPr="002B4BC7">
        <w:rPr>
          <w:color w:val="000000"/>
        </w:rPr>
        <w:instrText xml:space="preserve"> FORMTEXT </w:instrText>
      </w:r>
      <w:r w:rsidRPr="002B4BC7">
        <w:rPr>
          <w:color w:val="000000"/>
        </w:rPr>
      </w:r>
      <w:r w:rsidRPr="002B4BC7">
        <w:rPr>
          <w:color w:val="000000"/>
        </w:rPr>
        <w:fldChar w:fldCharType="separate"/>
      </w:r>
      <w:r w:rsidRPr="002B4BC7">
        <w:rPr>
          <w:noProof/>
          <w:color w:val="000000"/>
        </w:rPr>
        <w:t> </w:t>
      </w:r>
      <w:r w:rsidRPr="002B4BC7">
        <w:rPr>
          <w:noProof/>
          <w:color w:val="000000"/>
        </w:rPr>
        <w:t> </w:t>
      </w:r>
      <w:r w:rsidRPr="002B4BC7">
        <w:rPr>
          <w:noProof/>
          <w:color w:val="000000"/>
        </w:rPr>
        <w:t> </w:t>
      </w:r>
      <w:r w:rsidRPr="002B4BC7">
        <w:rPr>
          <w:noProof/>
          <w:color w:val="000000"/>
        </w:rPr>
        <w:t> </w:t>
      </w:r>
      <w:r w:rsidRPr="002B4BC7">
        <w:rPr>
          <w:noProof/>
          <w:color w:val="000000"/>
        </w:rPr>
        <w:t> </w:t>
      </w:r>
      <w:r w:rsidRPr="002B4BC7">
        <w:rPr>
          <w:color w:val="000000"/>
        </w:rPr>
        <w:fldChar w:fldCharType="end"/>
      </w:r>
      <w:bookmarkEnd w:id="3"/>
    </w:p>
    <w:p w:rsidR="009505F3" w:rsidRPr="002B4BC7" w:rsidRDefault="009505F3" w:rsidP="009505F3">
      <w:pPr>
        <w:spacing w:line="360" w:lineRule="auto"/>
        <w:rPr>
          <w:color w:val="000000"/>
        </w:rPr>
      </w:pPr>
      <w:r w:rsidRPr="002B4BC7">
        <w:rPr>
          <w:color w:val="000000"/>
        </w:rPr>
        <w:t xml:space="preserve">Téléphone : </w:t>
      </w:r>
      <w:r w:rsidRPr="002B4BC7">
        <w:rPr>
          <w:color w:val="000000"/>
        </w:rPr>
        <w:fldChar w:fldCharType="begin">
          <w:ffData>
            <w:name w:val="Texte5"/>
            <w:enabled/>
            <w:calcOnExit w:val="0"/>
            <w:textInput/>
          </w:ffData>
        </w:fldChar>
      </w:r>
      <w:bookmarkStart w:id="4" w:name="Texte5"/>
      <w:r w:rsidRPr="002B4BC7">
        <w:rPr>
          <w:color w:val="000000"/>
        </w:rPr>
        <w:instrText xml:space="preserve"> FORMTEXT </w:instrText>
      </w:r>
      <w:r w:rsidRPr="002B4BC7">
        <w:rPr>
          <w:color w:val="000000"/>
        </w:rPr>
      </w:r>
      <w:r w:rsidRPr="002B4BC7">
        <w:rPr>
          <w:color w:val="000000"/>
        </w:rPr>
        <w:fldChar w:fldCharType="separate"/>
      </w:r>
      <w:r w:rsidRPr="002B4BC7">
        <w:rPr>
          <w:noProof/>
          <w:color w:val="000000"/>
        </w:rPr>
        <w:t> </w:t>
      </w:r>
      <w:r w:rsidRPr="002B4BC7">
        <w:rPr>
          <w:noProof/>
          <w:color w:val="000000"/>
        </w:rPr>
        <w:t> </w:t>
      </w:r>
      <w:r w:rsidRPr="002B4BC7">
        <w:rPr>
          <w:noProof/>
          <w:color w:val="000000"/>
        </w:rPr>
        <w:t> </w:t>
      </w:r>
      <w:r w:rsidRPr="002B4BC7">
        <w:rPr>
          <w:noProof/>
          <w:color w:val="000000"/>
        </w:rPr>
        <w:t> </w:t>
      </w:r>
      <w:r w:rsidRPr="002B4BC7">
        <w:rPr>
          <w:noProof/>
          <w:color w:val="000000"/>
        </w:rPr>
        <w:t> </w:t>
      </w:r>
      <w:r w:rsidRPr="002B4BC7">
        <w:rPr>
          <w:color w:val="000000"/>
        </w:rPr>
        <w:fldChar w:fldCharType="end"/>
      </w:r>
      <w:bookmarkEnd w:id="4"/>
      <w:r>
        <w:rPr>
          <w:color w:val="000000"/>
        </w:rPr>
        <w:t xml:space="preserve"> </w:t>
      </w:r>
      <w:r w:rsidRPr="002B4BC7">
        <w:rPr>
          <w:color w:val="000000"/>
        </w:rPr>
        <w:t xml:space="preserve">/ </w:t>
      </w:r>
      <w:r w:rsidRPr="002B4BC7">
        <w:rPr>
          <w:color w:val="000000"/>
        </w:rPr>
        <w:fldChar w:fldCharType="begin">
          <w:ffData>
            <w:name w:val="Texte6"/>
            <w:enabled/>
            <w:calcOnExit w:val="0"/>
            <w:textInput/>
          </w:ffData>
        </w:fldChar>
      </w:r>
      <w:bookmarkStart w:id="5" w:name="Texte6"/>
      <w:r w:rsidRPr="002B4BC7">
        <w:rPr>
          <w:color w:val="000000"/>
        </w:rPr>
        <w:instrText xml:space="preserve"> FORMTEXT </w:instrText>
      </w:r>
      <w:r w:rsidRPr="002B4BC7">
        <w:rPr>
          <w:color w:val="000000"/>
        </w:rPr>
      </w:r>
      <w:r w:rsidRPr="002B4BC7">
        <w:rPr>
          <w:color w:val="000000"/>
        </w:rPr>
        <w:fldChar w:fldCharType="separate"/>
      </w:r>
      <w:r w:rsidRPr="002B4BC7">
        <w:rPr>
          <w:noProof/>
          <w:color w:val="000000"/>
        </w:rPr>
        <w:t> </w:t>
      </w:r>
      <w:r w:rsidRPr="002B4BC7">
        <w:rPr>
          <w:noProof/>
          <w:color w:val="000000"/>
        </w:rPr>
        <w:t> </w:t>
      </w:r>
      <w:r w:rsidRPr="002B4BC7">
        <w:rPr>
          <w:noProof/>
          <w:color w:val="000000"/>
        </w:rPr>
        <w:t> </w:t>
      </w:r>
      <w:r w:rsidRPr="002B4BC7">
        <w:rPr>
          <w:noProof/>
          <w:color w:val="000000"/>
        </w:rPr>
        <w:t> </w:t>
      </w:r>
      <w:r w:rsidRPr="002B4BC7">
        <w:rPr>
          <w:noProof/>
          <w:color w:val="000000"/>
        </w:rPr>
        <w:t> </w:t>
      </w:r>
      <w:r w:rsidRPr="002B4BC7">
        <w:rPr>
          <w:color w:val="000000"/>
        </w:rPr>
        <w:fldChar w:fldCharType="end"/>
      </w:r>
      <w:bookmarkEnd w:id="5"/>
    </w:p>
    <w:p w:rsidR="009505F3" w:rsidRPr="002B4BC7" w:rsidRDefault="009505F3" w:rsidP="009505F3">
      <w:pPr>
        <w:spacing w:line="360" w:lineRule="auto"/>
        <w:rPr>
          <w:color w:val="000000"/>
        </w:rPr>
      </w:pPr>
      <w:r w:rsidRPr="002B4BC7">
        <w:rPr>
          <w:color w:val="000000"/>
        </w:rPr>
        <w:t xml:space="preserve">Mél : </w:t>
      </w:r>
      <w:r w:rsidRPr="002B4BC7">
        <w:rPr>
          <w:color w:val="000000"/>
        </w:rPr>
        <w:fldChar w:fldCharType="begin">
          <w:ffData>
            <w:name w:val="Texte7"/>
            <w:enabled/>
            <w:calcOnExit w:val="0"/>
            <w:textInput/>
          </w:ffData>
        </w:fldChar>
      </w:r>
      <w:bookmarkStart w:id="6" w:name="Texte7"/>
      <w:r w:rsidRPr="002B4BC7">
        <w:rPr>
          <w:color w:val="000000"/>
        </w:rPr>
        <w:instrText xml:space="preserve"> FORMTEXT </w:instrText>
      </w:r>
      <w:r w:rsidRPr="002B4BC7">
        <w:rPr>
          <w:color w:val="000000"/>
        </w:rPr>
      </w:r>
      <w:r w:rsidRPr="002B4BC7">
        <w:rPr>
          <w:color w:val="000000"/>
        </w:rPr>
        <w:fldChar w:fldCharType="separate"/>
      </w:r>
      <w:r w:rsidRPr="002B4BC7">
        <w:rPr>
          <w:noProof/>
          <w:color w:val="000000"/>
        </w:rPr>
        <w:t> </w:t>
      </w:r>
      <w:r w:rsidRPr="002B4BC7">
        <w:rPr>
          <w:noProof/>
          <w:color w:val="000000"/>
        </w:rPr>
        <w:t> </w:t>
      </w:r>
      <w:r w:rsidRPr="002B4BC7">
        <w:rPr>
          <w:noProof/>
          <w:color w:val="000000"/>
        </w:rPr>
        <w:t> </w:t>
      </w:r>
      <w:r w:rsidRPr="002B4BC7">
        <w:rPr>
          <w:noProof/>
          <w:color w:val="000000"/>
        </w:rPr>
        <w:t> </w:t>
      </w:r>
      <w:r w:rsidRPr="002B4BC7">
        <w:rPr>
          <w:noProof/>
          <w:color w:val="000000"/>
        </w:rPr>
        <w:t> </w:t>
      </w:r>
      <w:r w:rsidRPr="002B4BC7">
        <w:rPr>
          <w:color w:val="000000"/>
        </w:rPr>
        <w:fldChar w:fldCharType="end"/>
      </w:r>
      <w:bookmarkEnd w:id="6"/>
      <w:r w:rsidRPr="002B4BC7">
        <w:rPr>
          <w:color w:val="000000"/>
        </w:rPr>
        <w:t>@</w:t>
      </w:r>
      <w:r w:rsidRPr="002B4BC7">
        <w:rPr>
          <w:color w:val="000000"/>
        </w:rPr>
        <w:fldChar w:fldCharType="begin">
          <w:ffData>
            <w:name w:val="Texte8"/>
            <w:enabled/>
            <w:calcOnExit w:val="0"/>
            <w:textInput/>
          </w:ffData>
        </w:fldChar>
      </w:r>
      <w:bookmarkStart w:id="7" w:name="Texte8"/>
      <w:r w:rsidRPr="002B4BC7">
        <w:rPr>
          <w:color w:val="000000"/>
        </w:rPr>
        <w:instrText xml:space="preserve"> FORMTEXT </w:instrText>
      </w:r>
      <w:r w:rsidRPr="002B4BC7">
        <w:rPr>
          <w:color w:val="000000"/>
        </w:rPr>
      </w:r>
      <w:r w:rsidRPr="002B4BC7">
        <w:rPr>
          <w:color w:val="000000"/>
        </w:rPr>
        <w:fldChar w:fldCharType="separate"/>
      </w:r>
      <w:r w:rsidRPr="002B4BC7">
        <w:rPr>
          <w:noProof/>
          <w:color w:val="000000"/>
        </w:rPr>
        <w:t> </w:t>
      </w:r>
      <w:r w:rsidRPr="002B4BC7">
        <w:rPr>
          <w:noProof/>
          <w:color w:val="000000"/>
        </w:rPr>
        <w:t> </w:t>
      </w:r>
      <w:r w:rsidRPr="002B4BC7">
        <w:rPr>
          <w:noProof/>
          <w:color w:val="000000"/>
        </w:rPr>
        <w:t> </w:t>
      </w:r>
      <w:r w:rsidRPr="002B4BC7">
        <w:rPr>
          <w:noProof/>
          <w:color w:val="000000"/>
        </w:rPr>
        <w:t> </w:t>
      </w:r>
      <w:r w:rsidRPr="002B4BC7">
        <w:rPr>
          <w:noProof/>
          <w:color w:val="000000"/>
        </w:rPr>
        <w:t> </w:t>
      </w:r>
      <w:r w:rsidRPr="002B4BC7">
        <w:rPr>
          <w:color w:val="000000"/>
        </w:rPr>
        <w:fldChar w:fldCharType="end"/>
      </w:r>
      <w:bookmarkEnd w:id="7"/>
    </w:p>
    <w:p w:rsidR="009505F3" w:rsidRPr="002B4BC7" w:rsidRDefault="009505F3" w:rsidP="009505F3">
      <w:pPr>
        <w:spacing w:line="360" w:lineRule="auto"/>
        <w:rPr>
          <w:color w:val="000000"/>
        </w:rPr>
      </w:pPr>
      <w:r w:rsidRPr="002B4BC7">
        <w:rPr>
          <w:b/>
          <w:bCs/>
          <w:color w:val="000000"/>
          <w:u w:val="single"/>
        </w:rPr>
        <w:t>Établissement scolaire de rattachement :</w:t>
      </w:r>
      <w:r w:rsidRPr="002B4BC7">
        <w:rPr>
          <w:b/>
          <w:bCs/>
          <w:color w:val="000000"/>
        </w:rPr>
        <w:t xml:space="preserve"> </w:t>
      </w:r>
      <w:r w:rsidRPr="002B4BC7">
        <w:rPr>
          <w:color w:val="000000"/>
        </w:rPr>
        <w:fldChar w:fldCharType="begin">
          <w:ffData>
            <w:name w:val="Texte9"/>
            <w:enabled/>
            <w:calcOnExit w:val="0"/>
            <w:textInput/>
          </w:ffData>
        </w:fldChar>
      </w:r>
      <w:bookmarkStart w:id="8" w:name="Texte9"/>
      <w:r w:rsidRPr="002B4BC7">
        <w:rPr>
          <w:color w:val="000000"/>
        </w:rPr>
        <w:instrText xml:space="preserve"> FORMTEXT </w:instrText>
      </w:r>
      <w:r w:rsidRPr="002B4BC7">
        <w:rPr>
          <w:color w:val="000000"/>
        </w:rPr>
      </w:r>
      <w:r w:rsidRPr="002B4BC7">
        <w:rPr>
          <w:color w:val="000000"/>
        </w:rPr>
        <w:fldChar w:fldCharType="separate"/>
      </w:r>
      <w:r w:rsidRPr="002B4BC7">
        <w:rPr>
          <w:noProof/>
          <w:color w:val="000000"/>
        </w:rPr>
        <w:t> </w:t>
      </w:r>
      <w:r w:rsidRPr="002B4BC7">
        <w:rPr>
          <w:noProof/>
          <w:color w:val="000000"/>
        </w:rPr>
        <w:t> </w:t>
      </w:r>
      <w:r w:rsidRPr="002B4BC7">
        <w:rPr>
          <w:noProof/>
          <w:color w:val="000000"/>
        </w:rPr>
        <w:t> </w:t>
      </w:r>
      <w:r w:rsidRPr="002B4BC7">
        <w:rPr>
          <w:noProof/>
          <w:color w:val="000000"/>
        </w:rPr>
        <w:t> </w:t>
      </w:r>
      <w:r w:rsidRPr="002B4BC7">
        <w:rPr>
          <w:noProof/>
          <w:color w:val="000000"/>
        </w:rPr>
        <w:t> </w:t>
      </w:r>
      <w:r w:rsidRPr="002B4BC7">
        <w:rPr>
          <w:color w:val="000000"/>
        </w:rPr>
        <w:fldChar w:fldCharType="end"/>
      </w:r>
      <w:bookmarkEnd w:id="8"/>
    </w:p>
    <w:p w:rsidR="009505F3" w:rsidRPr="002B4BC7" w:rsidRDefault="009505F3" w:rsidP="009505F3">
      <w:pPr>
        <w:spacing w:line="360" w:lineRule="auto"/>
        <w:rPr>
          <w:color w:val="000000"/>
        </w:rPr>
      </w:pPr>
      <w:r w:rsidRPr="002B4BC7">
        <w:rPr>
          <w:color w:val="000000"/>
        </w:rPr>
        <w:t>me porte volontaire pour intervenir dans le cadre d</w:t>
      </w:r>
      <w:r>
        <w:rPr>
          <w:color w:val="000000"/>
        </w:rPr>
        <w:t xml:space="preserve">e l’APADHE </w:t>
      </w:r>
      <w:r w:rsidRPr="002B4BC7">
        <w:rPr>
          <w:color w:val="000000"/>
        </w:rPr>
        <w:t xml:space="preserve">et permettre à l’élève </w:t>
      </w:r>
      <w:r w:rsidRPr="002B4BC7">
        <w:rPr>
          <w:color w:val="000000"/>
        </w:rPr>
        <w:fldChar w:fldCharType="begin">
          <w:ffData>
            <w:name w:val="Texte10"/>
            <w:enabled/>
            <w:calcOnExit w:val="0"/>
            <w:textInput/>
          </w:ffData>
        </w:fldChar>
      </w:r>
      <w:bookmarkStart w:id="9" w:name="Texte10"/>
      <w:r w:rsidRPr="002B4BC7">
        <w:rPr>
          <w:color w:val="000000"/>
        </w:rPr>
        <w:instrText xml:space="preserve"> FORMTEXT </w:instrText>
      </w:r>
      <w:r w:rsidRPr="002B4BC7">
        <w:rPr>
          <w:color w:val="000000"/>
        </w:rPr>
      </w:r>
      <w:r w:rsidRPr="002B4BC7">
        <w:rPr>
          <w:color w:val="000000"/>
        </w:rPr>
        <w:fldChar w:fldCharType="separate"/>
      </w:r>
      <w:r w:rsidRPr="002B4BC7">
        <w:rPr>
          <w:noProof/>
          <w:color w:val="000000"/>
        </w:rPr>
        <w:t> </w:t>
      </w:r>
      <w:r w:rsidRPr="002B4BC7">
        <w:rPr>
          <w:noProof/>
          <w:color w:val="000000"/>
        </w:rPr>
        <w:t> </w:t>
      </w:r>
      <w:r w:rsidRPr="002B4BC7">
        <w:rPr>
          <w:noProof/>
          <w:color w:val="000000"/>
        </w:rPr>
        <w:t> </w:t>
      </w:r>
      <w:r w:rsidRPr="002B4BC7">
        <w:rPr>
          <w:noProof/>
          <w:color w:val="000000"/>
        </w:rPr>
        <w:t> </w:t>
      </w:r>
      <w:r w:rsidRPr="002B4BC7">
        <w:rPr>
          <w:noProof/>
          <w:color w:val="000000"/>
        </w:rPr>
        <w:t> </w:t>
      </w:r>
      <w:r w:rsidRPr="002B4BC7">
        <w:rPr>
          <w:color w:val="000000"/>
        </w:rPr>
        <w:fldChar w:fldCharType="end"/>
      </w:r>
      <w:bookmarkEnd w:id="9"/>
      <w:r>
        <w:rPr>
          <w:color w:val="000000"/>
        </w:rPr>
        <w:t xml:space="preserve"> </w:t>
      </w:r>
      <w:r w:rsidRPr="002B4BC7">
        <w:rPr>
          <w:color w:val="000000"/>
        </w:rPr>
        <w:t>de poursuivre des apprentissages scolaires.</w:t>
      </w:r>
    </w:p>
    <w:p w:rsidR="009505F3" w:rsidRPr="0090242A" w:rsidRDefault="009505F3" w:rsidP="009505F3">
      <w:pPr>
        <w:rPr>
          <w:b/>
          <w:bCs/>
          <w:color w:val="000000"/>
          <w:sz w:val="16"/>
          <w:szCs w:val="16"/>
        </w:rPr>
      </w:pPr>
    </w:p>
    <w:p w:rsidR="009505F3" w:rsidRPr="009505F3" w:rsidRDefault="009505F3" w:rsidP="009505F3">
      <w:pPr>
        <w:rPr>
          <w:b/>
          <w:bCs/>
          <w:i/>
          <w:iCs/>
          <w:color w:val="002060"/>
          <w:sz w:val="21"/>
          <w:szCs w:val="21"/>
        </w:rPr>
      </w:pPr>
      <w:r w:rsidRPr="009505F3">
        <w:rPr>
          <w:b/>
          <w:bCs/>
          <w:i/>
          <w:iCs/>
          <w:color w:val="002060"/>
          <w:sz w:val="21"/>
          <w:szCs w:val="21"/>
        </w:rPr>
        <w:t xml:space="preserve">Fonctionnement administratif : </w:t>
      </w:r>
    </w:p>
    <w:p w:rsidR="009505F3" w:rsidRPr="009505F3" w:rsidRDefault="009505F3" w:rsidP="009505F3">
      <w:pPr>
        <w:pStyle w:val="Paragraphedeliste"/>
        <w:numPr>
          <w:ilvl w:val="0"/>
          <w:numId w:val="1"/>
        </w:numPr>
        <w:jc w:val="both"/>
        <w:rPr>
          <w:i/>
          <w:iCs/>
          <w:color w:val="002060"/>
          <w:sz w:val="21"/>
          <w:szCs w:val="21"/>
        </w:rPr>
      </w:pPr>
      <w:r w:rsidRPr="009505F3">
        <w:rPr>
          <w:i/>
          <w:iCs/>
          <w:color w:val="002060"/>
          <w:sz w:val="21"/>
          <w:szCs w:val="21"/>
        </w:rPr>
        <w:t xml:space="preserve">Vous </w:t>
      </w:r>
      <w:r w:rsidRPr="009505F3">
        <w:rPr>
          <w:b/>
          <w:bCs/>
          <w:i/>
          <w:iCs/>
          <w:color w:val="002060"/>
          <w:sz w:val="21"/>
          <w:szCs w:val="21"/>
          <w:u w:val="single"/>
        </w:rPr>
        <w:t>attendez la réception de votre ordre de mission</w:t>
      </w:r>
      <w:r w:rsidRPr="009505F3">
        <w:rPr>
          <w:i/>
          <w:iCs/>
          <w:color w:val="002060"/>
          <w:sz w:val="21"/>
          <w:szCs w:val="21"/>
        </w:rPr>
        <w:t xml:space="preserve"> et de l’attribution d’heures </w:t>
      </w:r>
      <w:r w:rsidRPr="009505F3">
        <w:rPr>
          <w:b/>
          <w:bCs/>
          <w:i/>
          <w:iCs/>
          <w:color w:val="002060"/>
          <w:sz w:val="21"/>
          <w:szCs w:val="21"/>
          <w:u w:val="single"/>
        </w:rPr>
        <w:t>pour commencer</w:t>
      </w:r>
      <w:r w:rsidRPr="009505F3">
        <w:rPr>
          <w:i/>
          <w:iCs/>
          <w:color w:val="002060"/>
          <w:sz w:val="21"/>
          <w:szCs w:val="21"/>
        </w:rPr>
        <w:t xml:space="preserve"> les cours. Les heures attribuées à l’élève ne peuvent être dépassées pour la période concernée.</w:t>
      </w:r>
    </w:p>
    <w:p w:rsidR="009505F3" w:rsidRPr="009505F3" w:rsidRDefault="009505F3" w:rsidP="009505F3">
      <w:pPr>
        <w:pStyle w:val="Paragraphedeliste"/>
        <w:numPr>
          <w:ilvl w:val="0"/>
          <w:numId w:val="1"/>
        </w:numPr>
        <w:jc w:val="both"/>
        <w:rPr>
          <w:i/>
          <w:iCs/>
          <w:color w:val="002060"/>
          <w:sz w:val="21"/>
          <w:szCs w:val="21"/>
        </w:rPr>
      </w:pPr>
      <w:r w:rsidRPr="009505F3">
        <w:rPr>
          <w:i/>
          <w:iCs/>
          <w:color w:val="002060"/>
          <w:sz w:val="21"/>
          <w:szCs w:val="21"/>
        </w:rPr>
        <w:t xml:space="preserve">Vous </w:t>
      </w:r>
      <w:r w:rsidRPr="009505F3">
        <w:rPr>
          <w:b/>
          <w:bCs/>
          <w:i/>
          <w:iCs/>
          <w:color w:val="002060"/>
          <w:sz w:val="21"/>
          <w:szCs w:val="21"/>
          <w:u w:val="single"/>
        </w:rPr>
        <w:t xml:space="preserve">renvoyez </w:t>
      </w:r>
      <w:r w:rsidRPr="009505F3">
        <w:rPr>
          <w:b/>
          <w:bCs/>
          <w:i/>
          <w:iCs/>
          <w:color w:val="002060"/>
          <w:sz w:val="21"/>
          <w:szCs w:val="21"/>
          <w:u w:val="single"/>
        </w:rPr>
        <w:t>à la coordonnatrice de l’APADHE</w:t>
      </w:r>
      <w:r w:rsidRPr="009505F3">
        <w:rPr>
          <w:i/>
          <w:iCs/>
          <w:color w:val="002060"/>
          <w:sz w:val="21"/>
          <w:szCs w:val="21"/>
        </w:rPr>
        <w:t xml:space="preserve"> le </w:t>
      </w:r>
      <w:r w:rsidRPr="009505F3">
        <w:rPr>
          <w:i/>
          <w:iCs/>
          <w:color w:val="002060"/>
          <w:sz w:val="21"/>
          <w:szCs w:val="21"/>
          <w:highlight w:val="yellow"/>
        </w:rPr>
        <w:t>doc 7</w:t>
      </w:r>
      <w:r w:rsidRPr="009505F3">
        <w:rPr>
          <w:i/>
          <w:iCs/>
          <w:color w:val="002060"/>
          <w:sz w:val="21"/>
          <w:szCs w:val="21"/>
        </w:rPr>
        <w:t xml:space="preserve"> qui vous aura été transmis, rempli et signé, </w:t>
      </w:r>
      <w:r w:rsidRPr="009505F3">
        <w:rPr>
          <w:b/>
          <w:bCs/>
          <w:i/>
          <w:iCs/>
          <w:color w:val="002060"/>
          <w:sz w:val="21"/>
          <w:szCs w:val="21"/>
          <w:u w:val="single"/>
        </w:rPr>
        <w:t>à la fin de chaque mois</w:t>
      </w:r>
      <w:r w:rsidRPr="009505F3">
        <w:rPr>
          <w:i/>
          <w:iCs/>
          <w:color w:val="002060"/>
          <w:sz w:val="21"/>
          <w:szCs w:val="21"/>
        </w:rPr>
        <w:t xml:space="preserve">, même si le nombre d’heures effectuées est inférieur à l’attribution. Seul le retour de ce document permet de déclencher de nouvelles heures et le paiement des heures effectuées. </w:t>
      </w:r>
    </w:p>
    <w:p w:rsidR="009505F3" w:rsidRPr="009505F3" w:rsidRDefault="009505F3" w:rsidP="009505F3">
      <w:pPr>
        <w:pStyle w:val="Paragraphedeliste"/>
        <w:numPr>
          <w:ilvl w:val="0"/>
          <w:numId w:val="1"/>
        </w:numPr>
        <w:jc w:val="both"/>
        <w:rPr>
          <w:i/>
          <w:iCs/>
          <w:color w:val="002060"/>
          <w:sz w:val="21"/>
          <w:szCs w:val="21"/>
        </w:rPr>
      </w:pPr>
      <w:r w:rsidRPr="009505F3">
        <w:rPr>
          <w:i/>
          <w:iCs/>
          <w:color w:val="002060"/>
          <w:sz w:val="21"/>
          <w:szCs w:val="21"/>
        </w:rPr>
        <w:t>Le paiement des indemnités se fera mensuellement.</w:t>
      </w:r>
    </w:p>
    <w:p w:rsidR="009505F3" w:rsidRPr="009505F3" w:rsidRDefault="009505F3" w:rsidP="009505F3">
      <w:pPr>
        <w:jc w:val="both"/>
        <w:rPr>
          <w:b/>
          <w:bCs/>
          <w:i/>
          <w:iCs/>
          <w:color w:val="002060"/>
          <w:sz w:val="21"/>
          <w:szCs w:val="21"/>
        </w:rPr>
      </w:pPr>
      <w:r w:rsidRPr="009505F3">
        <w:rPr>
          <w:b/>
          <w:bCs/>
          <w:i/>
          <w:iCs/>
          <w:color w:val="002060"/>
          <w:sz w:val="21"/>
          <w:szCs w:val="21"/>
        </w:rPr>
        <w:t>Fonctionnement pédagogique :</w:t>
      </w:r>
    </w:p>
    <w:p w:rsidR="009505F3" w:rsidRPr="009505F3" w:rsidRDefault="009505F3" w:rsidP="009505F3">
      <w:pPr>
        <w:pStyle w:val="Paragraphedeliste"/>
        <w:numPr>
          <w:ilvl w:val="0"/>
          <w:numId w:val="1"/>
        </w:numPr>
        <w:jc w:val="both"/>
        <w:rPr>
          <w:i/>
          <w:iCs/>
          <w:color w:val="002060"/>
          <w:sz w:val="21"/>
          <w:szCs w:val="21"/>
        </w:rPr>
      </w:pPr>
      <w:r w:rsidRPr="009505F3">
        <w:rPr>
          <w:i/>
          <w:iCs/>
          <w:color w:val="002060"/>
          <w:sz w:val="21"/>
          <w:szCs w:val="21"/>
        </w:rPr>
        <w:t xml:space="preserve">Si vous n’êtes pas l’enseignant de la classe de l’élève, il semble important d’établir un contact avec l’enseignant pour un travail en collaboration. L’élève reste inscrit dans son établissement d’origine et sous la responsabilité pédagogique des professeurs de sa classe. </w:t>
      </w:r>
    </w:p>
    <w:p w:rsidR="009505F3" w:rsidRPr="009505F3" w:rsidRDefault="009505F3" w:rsidP="009505F3">
      <w:pPr>
        <w:pStyle w:val="Paragraphedeliste"/>
        <w:numPr>
          <w:ilvl w:val="0"/>
          <w:numId w:val="1"/>
        </w:numPr>
        <w:jc w:val="both"/>
        <w:rPr>
          <w:i/>
          <w:iCs/>
          <w:color w:val="002060"/>
          <w:sz w:val="21"/>
          <w:szCs w:val="21"/>
        </w:rPr>
      </w:pPr>
      <w:r w:rsidRPr="009505F3">
        <w:rPr>
          <w:i/>
          <w:iCs/>
          <w:color w:val="002060"/>
          <w:sz w:val="21"/>
          <w:szCs w:val="21"/>
        </w:rPr>
        <w:t xml:space="preserve">Vous prenez contact directement avec les parents (coordonnées sur l’ordre de mission) pour définir le calendrier de vos interventions, et prévenez la famille en cas d’empêchement. </w:t>
      </w:r>
    </w:p>
    <w:p w:rsidR="009505F3" w:rsidRPr="009505F3" w:rsidRDefault="009505F3" w:rsidP="009505F3">
      <w:pPr>
        <w:pStyle w:val="Paragraphedeliste"/>
        <w:numPr>
          <w:ilvl w:val="0"/>
          <w:numId w:val="1"/>
        </w:numPr>
        <w:jc w:val="both"/>
        <w:rPr>
          <w:i/>
          <w:iCs/>
          <w:color w:val="002060"/>
          <w:sz w:val="21"/>
          <w:szCs w:val="21"/>
        </w:rPr>
      </w:pPr>
      <w:r w:rsidRPr="009505F3">
        <w:rPr>
          <w:i/>
          <w:iCs/>
          <w:color w:val="002060"/>
          <w:sz w:val="21"/>
          <w:szCs w:val="21"/>
        </w:rPr>
        <w:t xml:space="preserve">Vous entrez comme professionnel dans la sphère familiale, impactée par un évènement médical et un lieu inhabituel d’exercice. Demandez à travailler dans un lieu calme sans être perturbé par l’entourage familial. Sollicitez la présence d’un adulte responsable dans le domicile lors des interventions. </w:t>
      </w:r>
    </w:p>
    <w:p w:rsidR="009505F3" w:rsidRPr="009505F3" w:rsidRDefault="009505F3" w:rsidP="009505F3">
      <w:pPr>
        <w:pStyle w:val="Paragraphedeliste"/>
        <w:numPr>
          <w:ilvl w:val="0"/>
          <w:numId w:val="1"/>
        </w:numPr>
        <w:jc w:val="both"/>
        <w:rPr>
          <w:i/>
          <w:iCs/>
          <w:color w:val="002060"/>
          <w:sz w:val="21"/>
          <w:szCs w:val="21"/>
        </w:rPr>
      </w:pPr>
      <w:r w:rsidRPr="009505F3">
        <w:rPr>
          <w:i/>
          <w:iCs/>
          <w:color w:val="002060"/>
          <w:sz w:val="21"/>
          <w:szCs w:val="21"/>
        </w:rPr>
        <w:t>Considérez les enfants malades comme des élèves comme les autres, en ayant des exigences tout en étant attentif à leur fatigabilité et à leur souffrance.</w:t>
      </w:r>
    </w:p>
    <w:p w:rsidR="009505F3" w:rsidRPr="009505F3" w:rsidRDefault="009505F3" w:rsidP="009505F3">
      <w:pPr>
        <w:pStyle w:val="Paragraphedeliste"/>
        <w:numPr>
          <w:ilvl w:val="0"/>
          <w:numId w:val="1"/>
        </w:numPr>
        <w:jc w:val="both"/>
        <w:rPr>
          <w:i/>
          <w:iCs/>
          <w:color w:val="002060"/>
          <w:sz w:val="21"/>
          <w:szCs w:val="21"/>
        </w:rPr>
      </w:pPr>
      <w:r w:rsidRPr="009505F3">
        <w:rPr>
          <w:i/>
          <w:iCs/>
          <w:color w:val="002060"/>
          <w:sz w:val="21"/>
          <w:szCs w:val="21"/>
        </w:rPr>
        <w:t>Vous transmettez à la coordonnatrice toutes les informations utiles pour l’ajustement du projet (réussites, difficultés, impossibilité, arrêt, etc…), ainsi qu’un bilan en fin de prise en charge.</w:t>
      </w:r>
    </w:p>
    <w:p w:rsidR="009505F3" w:rsidRPr="009505F3" w:rsidRDefault="009505F3" w:rsidP="009505F3">
      <w:pPr>
        <w:rPr>
          <w:i/>
          <w:iCs/>
          <w:color w:val="002060"/>
        </w:rPr>
      </w:pPr>
    </w:p>
    <w:p w:rsidR="009505F3" w:rsidRPr="002B4BC7" w:rsidRDefault="009505F3" w:rsidP="009505F3">
      <w:pPr>
        <w:spacing w:line="360" w:lineRule="auto"/>
        <w:rPr>
          <w:color w:val="000000"/>
        </w:rPr>
      </w:pPr>
      <w:r w:rsidRPr="002B4BC7">
        <w:rPr>
          <w:color w:val="000000"/>
        </w:rPr>
        <w:t>J’ai pris connaissance du fonctionnement d</w:t>
      </w:r>
      <w:r>
        <w:rPr>
          <w:color w:val="000000"/>
        </w:rPr>
        <w:t xml:space="preserve">e l’APADHE </w:t>
      </w:r>
      <w:r w:rsidRPr="002B4BC7">
        <w:rPr>
          <w:color w:val="000000"/>
        </w:rPr>
        <w:t>et j’accepte le contrat proposé.</w:t>
      </w:r>
    </w:p>
    <w:p w:rsidR="009505F3" w:rsidRPr="002B4BC7" w:rsidRDefault="009505F3" w:rsidP="009505F3">
      <w:pPr>
        <w:spacing w:line="360" w:lineRule="auto"/>
        <w:rPr>
          <w:color w:val="000000"/>
        </w:rPr>
      </w:pPr>
      <w:r w:rsidRPr="002B4BC7">
        <w:rPr>
          <w:color w:val="000000"/>
        </w:rPr>
        <w:t xml:space="preserve">Fait à </w:t>
      </w:r>
      <w:r w:rsidRPr="002B4BC7">
        <w:rPr>
          <w:color w:val="000000"/>
        </w:rPr>
        <w:fldChar w:fldCharType="begin">
          <w:ffData>
            <w:name w:val="Texte11"/>
            <w:enabled/>
            <w:calcOnExit w:val="0"/>
            <w:textInput/>
          </w:ffData>
        </w:fldChar>
      </w:r>
      <w:bookmarkStart w:id="10" w:name="Texte11"/>
      <w:r w:rsidRPr="002B4BC7">
        <w:rPr>
          <w:color w:val="000000"/>
        </w:rPr>
        <w:instrText xml:space="preserve"> FORMTEXT </w:instrText>
      </w:r>
      <w:r w:rsidRPr="002B4BC7">
        <w:rPr>
          <w:color w:val="000000"/>
        </w:rPr>
      </w:r>
      <w:r w:rsidRPr="002B4BC7">
        <w:rPr>
          <w:color w:val="000000"/>
        </w:rPr>
        <w:fldChar w:fldCharType="separate"/>
      </w:r>
      <w:r w:rsidRPr="002B4BC7">
        <w:rPr>
          <w:noProof/>
          <w:color w:val="000000"/>
        </w:rPr>
        <w:t> </w:t>
      </w:r>
      <w:r w:rsidRPr="002B4BC7">
        <w:rPr>
          <w:noProof/>
          <w:color w:val="000000"/>
        </w:rPr>
        <w:t> </w:t>
      </w:r>
      <w:r w:rsidRPr="002B4BC7">
        <w:rPr>
          <w:noProof/>
          <w:color w:val="000000"/>
        </w:rPr>
        <w:t> </w:t>
      </w:r>
      <w:r w:rsidRPr="002B4BC7">
        <w:rPr>
          <w:noProof/>
          <w:color w:val="000000"/>
        </w:rPr>
        <w:t> </w:t>
      </w:r>
      <w:r w:rsidRPr="002B4BC7">
        <w:rPr>
          <w:noProof/>
          <w:color w:val="000000"/>
        </w:rPr>
        <w:t> </w:t>
      </w:r>
      <w:r w:rsidRPr="002B4BC7">
        <w:rPr>
          <w:color w:val="000000"/>
        </w:rPr>
        <w:fldChar w:fldCharType="end"/>
      </w:r>
      <w:bookmarkEnd w:id="10"/>
      <w:r w:rsidRPr="002B4BC7">
        <w:rPr>
          <w:color w:val="000000"/>
        </w:rPr>
        <w:tab/>
      </w:r>
      <w:r>
        <w:rPr>
          <w:color w:val="000000"/>
        </w:rPr>
        <w:t>,</w:t>
      </w:r>
      <w:r w:rsidRPr="002B4BC7">
        <w:rPr>
          <w:color w:val="000000"/>
        </w:rPr>
        <w:t xml:space="preserve">le </w:t>
      </w:r>
      <w:r w:rsidRPr="002B4BC7">
        <w:rPr>
          <w:color w:val="000000"/>
        </w:rPr>
        <w:fldChar w:fldCharType="begin">
          <w:ffData>
            <w:name w:val="Texte12"/>
            <w:enabled/>
            <w:calcOnExit w:val="0"/>
            <w:textInput/>
          </w:ffData>
        </w:fldChar>
      </w:r>
      <w:bookmarkStart w:id="11" w:name="Texte12"/>
      <w:r w:rsidRPr="002B4BC7">
        <w:rPr>
          <w:color w:val="000000"/>
        </w:rPr>
        <w:instrText xml:space="preserve"> FORMTEXT </w:instrText>
      </w:r>
      <w:r w:rsidRPr="002B4BC7">
        <w:rPr>
          <w:color w:val="000000"/>
        </w:rPr>
      </w:r>
      <w:r w:rsidRPr="002B4BC7">
        <w:rPr>
          <w:color w:val="000000"/>
        </w:rPr>
        <w:fldChar w:fldCharType="separate"/>
      </w:r>
      <w:r w:rsidRPr="002B4BC7">
        <w:rPr>
          <w:noProof/>
          <w:color w:val="000000"/>
        </w:rPr>
        <w:t> </w:t>
      </w:r>
      <w:r w:rsidRPr="002B4BC7">
        <w:rPr>
          <w:noProof/>
          <w:color w:val="000000"/>
        </w:rPr>
        <w:t> </w:t>
      </w:r>
      <w:r w:rsidRPr="002B4BC7">
        <w:rPr>
          <w:noProof/>
          <w:color w:val="000000"/>
        </w:rPr>
        <w:t> </w:t>
      </w:r>
      <w:r w:rsidRPr="002B4BC7">
        <w:rPr>
          <w:noProof/>
          <w:color w:val="000000"/>
        </w:rPr>
        <w:t> </w:t>
      </w:r>
      <w:r w:rsidRPr="002B4BC7">
        <w:rPr>
          <w:noProof/>
          <w:color w:val="000000"/>
        </w:rPr>
        <w:t> </w:t>
      </w:r>
      <w:r w:rsidRPr="002B4BC7">
        <w:rPr>
          <w:color w:val="000000"/>
        </w:rPr>
        <w:fldChar w:fldCharType="end"/>
      </w:r>
      <w:bookmarkEnd w:id="11"/>
    </w:p>
    <w:p w:rsidR="009505F3" w:rsidRPr="002B4BC7" w:rsidRDefault="009505F3" w:rsidP="009505F3">
      <w:pPr>
        <w:spacing w:line="360" w:lineRule="auto"/>
        <w:rPr>
          <w:color w:val="000000"/>
        </w:rPr>
      </w:pPr>
      <w:r w:rsidRPr="002B4BC7">
        <w:rPr>
          <w:color w:val="000000"/>
        </w:rPr>
        <w:t>Signature :</w:t>
      </w:r>
    </w:p>
    <w:p w:rsidR="009505F3" w:rsidRDefault="009505F3" w:rsidP="009505F3"/>
    <w:p w:rsidR="009505F3" w:rsidRDefault="009505F3" w:rsidP="009505F3">
      <w:r>
        <w:tab/>
      </w:r>
    </w:p>
    <w:p w:rsidR="009505F3" w:rsidRPr="00E77B5E" w:rsidRDefault="009505F3" w:rsidP="009505F3">
      <w:pPr>
        <w:jc w:val="center"/>
        <w:rPr>
          <w:i/>
          <w:iCs/>
          <w:sz w:val="22"/>
          <w:szCs w:val="22"/>
        </w:rPr>
      </w:pPr>
      <w:r w:rsidRPr="009A3243">
        <w:rPr>
          <w:i/>
          <w:iCs/>
          <w:sz w:val="22"/>
          <w:szCs w:val="22"/>
        </w:rPr>
        <w:t xml:space="preserve">La </w:t>
      </w:r>
      <w:r>
        <w:rPr>
          <w:i/>
          <w:iCs/>
          <w:sz w:val="22"/>
          <w:szCs w:val="22"/>
        </w:rPr>
        <w:t>coordonnatrice</w:t>
      </w:r>
      <w:r w:rsidRPr="009A3243">
        <w:rPr>
          <w:i/>
          <w:iCs/>
          <w:sz w:val="22"/>
          <w:szCs w:val="22"/>
        </w:rPr>
        <w:t xml:space="preserve"> d</w:t>
      </w:r>
      <w:r>
        <w:rPr>
          <w:i/>
          <w:iCs/>
          <w:sz w:val="22"/>
          <w:szCs w:val="22"/>
        </w:rPr>
        <w:t xml:space="preserve">e l’APADHE </w:t>
      </w:r>
      <w:r w:rsidRPr="009A3243">
        <w:rPr>
          <w:i/>
          <w:iCs/>
          <w:sz w:val="22"/>
          <w:szCs w:val="22"/>
        </w:rPr>
        <w:t>est à votre disposition pour toute information complémentaire.</w:t>
      </w:r>
    </w:p>
    <w:p w:rsidR="00F95D76" w:rsidRDefault="00000000"/>
    <w:sectPr w:rsidR="00F95D76" w:rsidSect="009505F3">
      <w:headerReference w:type="default" r:id="rId9"/>
      <w:footerReference w:type="default" r:id="rId10"/>
      <w:pgSz w:w="11900" w:h="16840"/>
      <w:pgMar w:top="976" w:right="1127" w:bottom="1028" w:left="1417" w:header="3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54A6" w:rsidRDefault="00EE54A6" w:rsidP="009505F3">
      <w:r>
        <w:separator/>
      </w:r>
    </w:p>
  </w:endnote>
  <w:endnote w:type="continuationSeparator" w:id="0">
    <w:p w:rsidR="00EE54A6" w:rsidRDefault="00EE54A6" w:rsidP="0095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430" w:rsidRPr="00187B66" w:rsidRDefault="00000000" w:rsidP="00187B66">
    <w:pPr>
      <w:pStyle w:val="En-tte"/>
      <w:jc w:val="center"/>
    </w:pPr>
    <w:hyperlink r:id="rId1" w:history="1">
      <w:r w:rsidRPr="001D49CD">
        <w:rPr>
          <w:rStyle w:val="Lienhypertexte"/>
        </w:rPr>
        <w:t>sapad@education.pf</w:t>
      </w:r>
    </w:hyperlink>
    <w:r w:rsidR="009505F3">
      <w:rPr>
        <w:rStyle w:val="Lienhypertexte"/>
        <w:u w:val="none"/>
      </w:rPr>
      <w:t xml:space="preserve"> / </w:t>
    </w:r>
    <w:hyperlink r:id="rId2" w:history="1">
      <w:r w:rsidR="009505F3" w:rsidRPr="005F591E">
        <w:rPr>
          <w:rStyle w:val="Lienhypertexte"/>
        </w:rPr>
        <w:t>apadhe@education.pf</w:t>
      </w:r>
    </w:hyperlink>
    <w:r w:rsidR="009505F3">
      <w:rPr>
        <w:rStyle w:val="Lienhypertexte"/>
        <w:u w:val="none"/>
      </w:rPr>
      <w:t xml:space="preserve"> </w:t>
    </w:r>
    <w:r>
      <w:t xml:space="preserve">– 40 46 27 18 </w:t>
    </w:r>
    <w:r>
      <w:t>/ 40 48 63 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54A6" w:rsidRDefault="00EE54A6" w:rsidP="009505F3">
      <w:r>
        <w:separator/>
      </w:r>
    </w:p>
  </w:footnote>
  <w:footnote w:type="continuationSeparator" w:id="0">
    <w:p w:rsidR="00EE54A6" w:rsidRDefault="00EE54A6" w:rsidP="00950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AEE" w:rsidRPr="008069FF" w:rsidRDefault="009505F3" w:rsidP="00B93430">
    <w:pPr>
      <w:pStyle w:val="En-tte"/>
      <w:jc w:val="center"/>
      <w:rPr>
        <w:sz w:val="22"/>
        <w:szCs w:val="22"/>
      </w:rPr>
    </w:pPr>
    <w:r>
      <w:rPr>
        <w:sz w:val="22"/>
        <w:szCs w:val="22"/>
      </w:rPr>
      <w:t>Accompagnement Pédagogique à Domicile, à l’Hôpital ou à l’École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B6CB3"/>
    <w:multiLevelType w:val="hybridMultilevel"/>
    <w:tmpl w:val="6082CFD0"/>
    <w:lvl w:ilvl="0" w:tplc="D80866DC">
      <w:start w:val="19"/>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5593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5F3"/>
    <w:rsid w:val="00190BA1"/>
    <w:rsid w:val="001E7FFB"/>
    <w:rsid w:val="00410ADB"/>
    <w:rsid w:val="009505F3"/>
    <w:rsid w:val="00B20BAB"/>
    <w:rsid w:val="00EE54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A481BD0"/>
  <w15:chartTrackingRefBased/>
  <w15:docId w15:val="{F77B5F1B-3613-CB44-811E-9E9CCF78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5F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05F3"/>
    <w:pPr>
      <w:tabs>
        <w:tab w:val="center" w:pos="4536"/>
        <w:tab w:val="right" w:pos="9072"/>
      </w:tabs>
    </w:pPr>
  </w:style>
  <w:style w:type="character" w:customStyle="1" w:styleId="En-tteCar">
    <w:name w:val="En-tête Car"/>
    <w:basedOn w:val="Policepardfaut"/>
    <w:link w:val="En-tte"/>
    <w:uiPriority w:val="99"/>
    <w:rsid w:val="009505F3"/>
    <w:rPr>
      <w:rFonts w:ascii="Calibri" w:eastAsia="Calibri" w:hAnsi="Calibri" w:cs="Times New Roman"/>
    </w:rPr>
  </w:style>
  <w:style w:type="character" w:styleId="Lienhypertexte">
    <w:name w:val="Hyperlink"/>
    <w:uiPriority w:val="99"/>
    <w:unhideWhenUsed/>
    <w:rsid w:val="009505F3"/>
    <w:rPr>
      <w:color w:val="0563C1"/>
      <w:u w:val="single"/>
    </w:rPr>
  </w:style>
  <w:style w:type="paragraph" w:styleId="Paragraphedeliste">
    <w:name w:val="List Paragraph"/>
    <w:basedOn w:val="Normal"/>
    <w:uiPriority w:val="34"/>
    <w:qFormat/>
    <w:rsid w:val="009505F3"/>
    <w:pPr>
      <w:ind w:left="720"/>
      <w:contextualSpacing/>
    </w:pPr>
  </w:style>
  <w:style w:type="table" w:styleId="Grilledutableau">
    <w:name w:val="Table Grid"/>
    <w:basedOn w:val="TableauNormal"/>
    <w:uiPriority w:val="39"/>
    <w:rsid w:val="009505F3"/>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9505F3"/>
    <w:pPr>
      <w:tabs>
        <w:tab w:val="center" w:pos="4536"/>
        <w:tab w:val="right" w:pos="9072"/>
      </w:tabs>
    </w:pPr>
  </w:style>
  <w:style w:type="character" w:customStyle="1" w:styleId="PieddepageCar">
    <w:name w:val="Pied de page Car"/>
    <w:basedOn w:val="Policepardfaut"/>
    <w:link w:val="Pieddepage"/>
    <w:uiPriority w:val="99"/>
    <w:rsid w:val="009505F3"/>
    <w:rPr>
      <w:rFonts w:ascii="Calibri" w:eastAsia="Calibri" w:hAnsi="Calibri" w:cs="Times New Roman"/>
    </w:rPr>
  </w:style>
  <w:style w:type="character" w:styleId="Mentionnonrsolue">
    <w:name w:val="Unresolved Mention"/>
    <w:basedOn w:val="Policepardfaut"/>
    <w:uiPriority w:val="99"/>
    <w:semiHidden/>
    <w:unhideWhenUsed/>
    <w:rsid w:val="00950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padhe@education.pf" TargetMode="External"/><Relationship Id="rId1" Type="http://schemas.openxmlformats.org/officeDocument/2006/relationships/hyperlink" Target="mailto:sapad@education.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390</Words>
  <Characters>2148</Characters>
  <Application>Microsoft Office Word</Application>
  <DocSecurity>0</DocSecurity>
  <Lines>17</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2023-11-21T00:51:00Z</dcterms:created>
  <dcterms:modified xsi:type="dcterms:W3CDTF">2023-11-21T00:56:00Z</dcterms:modified>
</cp:coreProperties>
</file>